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6185" cy="1171575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</w:rPr>
        <w:t>AGENDA DE CONVOCATORIAS VIGENTES</w:t>
      </w:r>
      <w:r>
        <w:rPr>
          <w:rFonts w:ascii="Calibri" w:hAnsi="Calibri"/>
        </w:rPr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Arial" w:cs="Arial" w:ascii="Calibri" w:hAnsi="Calibri"/>
          <w:b/>
          <w:sz w:val="24"/>
          <w:szCs w:val="24"/>
        </w:rPr>
        <w:t>P</w:t>
      </w:r>
      <w:r>
        <w:rPr>
          <w:rFonts w:eastAsia="Arial" w:cs="Arial" w:ascii="Calibri" w:hAnsi="Calibri"/>
          <w:b/>
          <w:sz w:val="24"/>
          <w:szCs w:val="24"/>
        </w:rPr>
        <w:t>LAN DE COMPROMISO CULTURAL</w:t>
      </w:r>
      <w:r>
        <w:rPr>
          <w:rFonts w:ascii="Calibri" w:hAnsi="Calibri"/>
        </w:rPr>
        <w:br/>
        <w:t xml:space="preserve">“Escenas al Encuentro”  </w:t>
        <w:br/>
        <w:t>Hasta el 24 de junio</w:t>
        <w:br/>
        <w:t>Inscripción: https://bit.ly/3wpznef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/>
        </w:rPr>
        <w:t xml:space="preserve">Arte Hoy” </w:t>
        <w:br/>
        <w:t>Hasta el 17 de junio</w:t>
        <w:br/>
        <w:t>Inscripción: https://bit.ly/3wD54AO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/>
        </w:rPr>
        <w:t xml:space="preserve">Territorios” </w:t>
        <w:br/>
        <w:t>Hasta el 20 de junio</w:t>
        <w:br/>
        <w:t>Inscripción: https://bit.ly/3NB4329</w:t>
        <w:br/>
        <w:br/>
        <w:t xml:space="preserve">“Elencos Barriales” </w:t>
        <w:br/>
        <w:t>Hasta el 1 de julio</w:t>
        <w:br/>
        <w:t>Inscripción: https://bit.ly/3zng9I7</w:t>
      </w:r>
    </w:p>
    <w:p>
      <w:pPr>
        <w:pStyle w:val="Normal"/>
        <w:bidi w:val="0"/>
        <w:jc w:val="left"/>
        <w:rPr/>
      </w:pPr>
      <w:hyperlink r:id="rId3">
        <w:r>
          <w:rPr>
            <w:rStyle w:val="EnlacedeInternet"/>
          </w:rPr>
          <w:t>Bases ApoyoElencosBarriales</w:t>
        </w:r>
      </w:hyperlink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/>
        </w:rPr>
        <w:t>La Biblio te Cuenta”</w:t>
        <w:br/>
        <w:t>Hasta el 1 de julio</w:t>
        <w:br/>
        <w:t>Inscripción: https://bit.ly/3Mlom2y</w:t>
      </w:r>
    </w:p>
    <w:p>
      <w:pPr>
        <w:pStyle w:val="Normal"/>
        <w:bidi w:val="0"/>
        <w:jc w:val="left"/>
        <w:rPr>
          <w:rFonts w:ascii="Calibri" w:hAnsi="Calibri"/>
        </w:rPr>
      </w:pPr>
      <w:hyperlink r:id="rId4">
        <w:r>
          <w:rPr>
            <w:rStyle w:val="EnlacedeInternet"/>
            <w:rFonts w:ascii="Calibri" w:hAnsi="Calibri"/>
          </w:rPr>
          <w:t>Base_LaBiblioTeCuenta</w:t>
        </w:r>
      </w:hyperlink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“</w:t>
      </w:r>
      <w:r>
        <w:rPr>
          <w:rFonts w:ascii="Calibri" w:hAnsi="Calibri"/>
        </w:rPr>
        <w:t>Laboratorio de Artes y Tecnología”</w:t>
        <w:br/>
        <w:t>Hasta el 1 de julio</w:t>
        <w:br/>
        <w:t>Inscripción: https://bit.ly/3tiZVMn</w:t>
        <w:br/>
      </w:r>
      <w:hyperlink r:id="rId5">
        <w:r>
          <w:rPr>
            <w:rStyle w:val="EnlacedeInternet"/>
          </w:rPr>
          <w:t>Bases LaboratoriodeArteyTecnología</w:t>
        </w:r>
      </w:hyperlink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br/>
        <w:t>“Cultura Activa”</w:t>
        <w:br/>
        <w:t>Del 17 de junio al 3 de julio.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>Más sobre el Plan de Compromiso Cultural</w:t>
      </w:r>
      <w:r>
        <w:rPr>
          <w:rFonts w:ascii="Calibri" w:hAnsi="Calibri"/>
        </w:rPr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Todos estos programas continúan la línea de trabajo del Plan, llevado adelante por la Municipalidad de Córdoba. En esta edición se apunta a profesionalizar más aún las propuestas, con foco en la comunidad que recibe y disfruta de la producción de nuestras/os artistas y organizaciones barriales. </w:t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Los incentivos económicos de este plan no son reembolsables, se otorgan a hacedoras/es culturales de Córdoba en calidad de contraprestación de servicios y  apoyo para el fortalecimiento de la práctica profesional, en beneficio de la comunidad.</w:t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drawing>
          <wp:anchor behindDoc="1" distT="0" distB="0" distL="114300" distR="114300" simplePos="0" locked="0" layoutInCell="0" allowOverlap="1" relativeHeight="3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6185" cy="1171575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Se prevé que los proyectos del PCC alimenten la programación anual de centros culturales municipales, además de permitir nuevas adquisiciones para el patrimonio cultural público y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fomentar la participación de la cultura local en espacios feriales o expositivos ubicados fuera del ejido capitalino.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>FONDOS Y PREMIOS</w:t>
      </w:r>
      <w:r>
        <w:rPr>
          <w:rFonts w:ascii="Calibri" w:hAnsi="Calibri"/>
        </w:rPr>
        <w:t xml:space="preserve"> </w:t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-Programa Obrar</w:t>
        <w:br/>
        <w:t xml:space="preserve">Hasta el 23 de junio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-Fondo Estímulo para Proyectos Audiovisuales </w:t>
        <w:br/>
        <w:t>Hasta el 17 de junio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-Fondo Estímulo a la Actividad Editorial Cordobesa</w:t>
        <w:br/>
        <w:t xml:space="preserve">Hasta el 19 de junio </w:t>
        <w:br/>
        <w:br/>
        <w:t>-Fondo Estímulo a la Actividad Teatral Cordobesa (FEATEC</w:t>
      </w:r>
      <w:r>
        <w:rPr>
          <w:rFonts w:ascii="Calibri" w:hAnsi="Calibri"/>
        </w:rPr>
        <w:t xml:space="preserve">), </w:t>
      </w:r>
      <w:r>
        <w:rPr>
          <w:rFonts w:ascii="Calibri" w:hAnsi="Calibri"/>
        </w:rPr>
        <w:t>Producción Teatral Infantil, Danza Contemporánea, Apoyo a Salas para Proyectos de Capacitación, TEATRES El Teatro Cordobés</w:t>
        <w:br/>
        <w:t>Premio Municipal a la Dramaturgia Cordobesa.</w:t>
        <w:br/>
        <w:t>Hasta el 19 de junio</w:t>
        <w:br/>
        <w:br/>
        <w:t>-Apoyo a Festivales y Muestras Audiovisuales</w:t>
        <w:br/>
        <w:t xml:space="preserve">Hasta el 20 de junio </w:t>
        <w:br/>
        <w:br/>
        <w:t>-Premio Tejeda</w:t>
        <w:br/>
        <w:t>Hasta 26 de junio (Novela Corta)</w:t>
        <w:br/>
        <w:t>hasta el 31 de julio (Álbum Ilustrado Infantil).</w:t>
        <w:br/>
        <w:br/>
        <w:t>-Programa de Apoyo a la Edición Musical Cordobesa - EMC 2022</w:t>
        <w:br/>
        <w:t>Hasta el 27 de junio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SEGUNDO SEMESTRE</w:t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-Fondo Estímulo al Diseño</w:t>
        <w:br/>
        <w:t>Del 2 de agosto al 5 de septiembre.</w:t>
        <w:br/>
        <w:br/>
        <w:t>-Fondo Estímulo Artesanías</w:t>
        <w:br/>
        <w:t>Desde el 5 de agosto, presentación personal según días y horarios detalladas en Reglamento (ver abajo).</w:t>
        <w:br/>
        <w:br/>
        <w:t>-Premio Alberto Burnichon</w:t>
        <w:br/>
        <w:t>Del 16 al 31 de agosto de 2022.</w:t>
        <w:br/>
        <w:br/>
        <w:t>-Circuito de Diseño</w:t>
        <w:br/>
      </w:r>
      <w:r>
        <w:drawing>
          <wp:anchor behindDoc="1" distT="0" distB="0" distL="114300" distR="114300" simplePos="0" locked="0" layoutInCell="0" allowOverlap="1" relativeHeight="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6185" cy="1171575"/>
            <wp:effectExtent l="0" t="0" r="0" b="0"/>
            <wp:wrapSquare wrapText="bothSides"/>
            <wp:docPr id="3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Del 5 al 18 de septiembre</w:t>
        <w:br/>
        <w:br/>
        <w:t>-Premio Recuerdos de Ciudad</w:t>
        <w:br/>
        <w:t>Del 1 al 13 de noviembre</w:t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Consultar información completa, bases y reglamentos </w:t>
      </w:r>
      <w:r>
        <w:rPr>
          <w:rFonts w:ascii="Calibri" w:hAnsi="Calibri"/>
        </w:rPr>
        <w:t>a través de este link:</w:t>
      </w:r>
    </w:p>
    <w:p>
      <w:pPr>
        <w:pStyle w:val="Normal"/>
        <w:bidi w:val="0"/>
        <w:jc w:val="left"/>
        <w:rPr>
          <w:rFonts w:ascii="Calibri" w:hAnsi="Calibri"/>
        </w:rPr>
      </w:pPr>
      <w:hyperlink r:id="rId6">
        <w:r>
          <w:rPr>
            <w:rStyle w:val="EnlacedeInternet"/>
            <w:rFonts w:ascii="Calibri" w:hAnsi="Calibri"/>
          </w:rPr>
          <w:t>La Municipalidad impulsa con más de 22 millones de pesos al sector cultural de la ciudad » Municipalidad de Córdoba (cordoba.gob.ar)</w:t>
        </w:r>
      </w:hyperlink>
      <w:r>
        <w:rPr>
          <w:rFonts w:ascii="Calibri" w:hAnsi="Calibri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AR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rive.google.com/file/d/1vQne589kLO7UuqAejst-fK0MjyTkULih/view" TargetMode="External"/><Relationship Id="rId4" Type="http://schemas.openxmlformats.org/officeDocument/2006/relationships/hyperlink" Target="https://drive.google.com/file/d/1-af-A9JhLfRFaK-Ks-IxI6tnt_vR2F8Z/view" TargetMode="External"/><Relationship Id="rId5" Type="http://schemas.openxmlformats.org/officeDocument/2006/relationships/hyperlink" Target="https://drive.google.com/file/d/1UZYOcrpkpZLq4tKTKtL1HRBuee_aSlA_/view" TargetMode="External"/><Relationship Id="rId6" Type="http://schemas.openxmlformats.org/officeDocument/2006/relationships/hyperlink" Target="https://cordoba.gob.ar/la-municipalidad-impulsa-con-mas-de-22-millones-de-pesos-al-sector-cultural-de-la-ciudad/?utm_source=rss&amp;utm_medium=rss&amp;utm_campaign=la-municipalidad-impulsa-con-mas-de-22-millones-de-pesos-al-sector-cultural-de-la-ciudad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LibreOffice/7.1.3.2$Windows_X86_64 LibreOffice_project/47f78053abe362b9384784d31a6e56f8511eb1c1</Application>
  <AppVersion>15.0000</AppVersion>
  <Pages>3</Pages>
  <Words>419</Words>
  <Characters>2378</Characters>
  <CharactersWithSpaces>2806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2022-06-13T18:30:23Z</dcterms:created>
  <dc:creator/>
  <dc:description/>
  <dc:language>es-AR</dc:language>
  <cp:lastModifiedBy/>
  <dcterms:modified xsi:type="dcterms:W3CDTF">2022-06-13T19:08:55Z</dcterms:modified>
  <cp:revision>3</cp:revision>
  <dc:subject/>
  <dc:title/>
</cp:coreProperties>
</file>